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15F2" w:rsidRPr="00822843" w:rsidTr="004E15F2">
        <w:trPr>
          <w:trHeight w:val="11015"/>
        </w:trPr>
        <w:tc>
          <w:tcPr>
            <w:tcW w:w="9360" w:type="dxa"/>
          </w:tcPr>
          <w:p w:rsidR="004E15F2" w:rsidRPr="00256497" w:rsidRDefault="00367EC8" w:rsidP="00256497">
            <w:pPr>
              <w:pStyle w:val="Heading2"/>
              <w:ind w:left="26"/>
              <w:outlineLvl w:val="1"/>
              <w:rPr>
                <w:color w:val="196189"/>
              </w:rPr>
            </w:pPr>
            <w:r>
              <w:rPr>
                <w:color w:val="196189"/>
              </w:rPr>
              <w:t>RISK MATRIX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1"/>
              <w:gridCol w:w="2664"/>
              <w:gridCol w:w="2664"/>
              <w:gridCol w:w="2665"/>
            </w:tblGrid>
            <w:tr w:rsidR="0051441B" w:rsidRPr="007C12F2" w:rsidTr="0051441B">
              <w:trPr>
                <w:trHeight w:val="83"/>
              </w:trPr>
              <w:tc>
                <w:tcPr>
                  <w:tcW w:w="1141" w:type="dxa"/>
                  <w:shd w:val="clear" w:color="auto" w:fill="196189"/>
                </w:tcPr>
                <w:p w:rsidR="0051441B" w:rsidRPr="0051441B" w:rsidRDefault="0051441B" w:rsidP="002C63CA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1441B">
                    <w:rPr>
                      <w:b/>
                      <w:color w:val="FFFFFF" w:themeColor="background1"/>
                      <w:sz w:val="20"/>
                      <w:szCs w:val="20"/>
                    </w:rPr>
                    <w:t>Factor</w:t>
                  </w:r>
                </w:p>
              </w:tc>
              <w:tc>
                <w:tcPr>
                  <w:tcW w:w="2664" w:type="dxa"/>
                  <w:shd w:val="clear" w:color="auto" w:fill="196189"/>
                </w:tcPr>
                <w:p w:rsidR="0051441B" w:rsidRPr="0051441B" w:rsidRDefault="0051441B" w:rsidP="002C63CA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1441B">
                    <w:rPr>
                      <w:b/>
                      <w:color w:val="FFFFFF" w:themeColor="background1"/>
                      <w:sz w:val="20"/>
                      <w:szCs w:val="20"/>
                    </w:rPr>
                    <w:t>Consequence</w:t>
                  </w:r>
                </w:p>
              </w:tc>
              <w:tc>
                <w:tcPr>
                  <w:tcW w:w="2664" w:type="dxa"/>
                  <w:shd w:val="clear" w:color="auto" w:fill="196189"/>
                </w:tcPr>
                <w:p w:rsidR="0051441B" w:rsidRPr="0051441B" w:rsidRDefault="0051441B" w:rsidP="002C63CA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1441B">
                    <w:rPr>
                      <w:b/>
                      <w:color w:val="FFFFFF" w:themeColor="background1"/>
                      <w:sz w:val="20"/>
                      <w:szCs w:val="20"/>
                    </w:rPr>
                    <w:t>Exposure</w:t>
                  </w:r>
                </w:p>
              </w:tc>
              <w:tc>
                <w:tcPr>
                  <w:tcW w:w="2665" w:type="dxa"/>
                  <w:shd w:val="clear" w:color="auto" w:fill="196189"/>
                </w:tcPr>
                <w:p w:rsidR="0051441B" w:rsidRPr="0051441B" w:rsidRDefault="0051441B" w:rsidP="002C63CA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1441B">
                    <w:rPr>
                      <w:b/>
                      <w:color w:val="FFFFFF" w:themeColor="background1"/>
                      <w:sz w:val="20"/>
                      <w:szCs w:val="20"/>
                    </w:rPr>
                    <w:t>Probability</w:t>
                  </w:r>
                </w:p>
              </w:tc>
            </w:tr>
            <w:tr w:rsidR="0051441B" w:rsidRPr="007C12F2" w:rsidTr="00B92AA1">
              <w:trPr>
                <w:trHeight w:val="83"/>
              </w:trPr>
              <w:tc>
                <w:tcPr>
                  <w:tcW w:w="1141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Catastrophe</w:t>
                  </w:r>
                  <w:r w:rsidRPr="004A2A51">
                    <w:rPr>
                      <w:sz w:val="20"/>
                      <w:szCs w:val="20"/>
                    </w:rPr>
                    <w:t>: numerous fatalities; damage over $2 million; major disruption to activities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Continuous:</w:t>
                  </w:r>
                  <w:r w:rsidRPr="004A2A51">
                    <w:rPr>
                      <w:sz w:val="20"/>
                      <w:szCs w:val="20"/>
                    </w:rPr>
                    <w:t xml:space="preserve"> Occurs many times daily.</w:t>
                  </w:r>
                </w:p>
              </w:tc>
              <w:tc>
                <w:tcPr>
                  <w:tcW w:w="2665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CA" w:eastAsia="en-AU"/>
                    </w:rPr>
                    <w:t>Almost Certain</w:t>
                  </w:r>
                  <w:r w:rsidRPr="004A2A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  <w:t>: The most likely and expected result if the selected complete sequence of events takes place (up to 1 in 10 chance).</w:t>
                  </w:r>
                </w:p>
              </w:tc>
            </w:tr>
            <w:tr w:rsidR="0051441B" w:rsidRPr="007C12F2" w:rsidTr="00B92AA1">
              <w:trPr>
                <w:trHeight w:val="83"/>
              </w:trPr>
              <w:tc>
                <w:tcPr>
                  <w:tcW w:w="1141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Disaster:</w:t>
                  </w:r>
                  <w:r w:rsidRPr="004A2A51">
                    <w:rPr>
                      <w:sz w:val="20"/>
                      <w:szCs w:val="20"/>
                    </w:rPr>
                    <w:t xml:space="preserve"> multiple fatalities; damage $1 million to $2 million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Frequent:</w:t>
                  </w:r>
                  <w:r w:rsidRPr="004A2A51">
                    <w:rPr>
                      <w:sz w:val="20"/>
                      <w:szCs w:val="20"/>
                    </w:rPr>
                    <w:t xml:space="preserve"> Occurs daily.</w:t>
                  </w:r>
                </w:p>
              </w:tc>
              <w:tc>
                <w:tcPr>
                  <w:tcW w:w="2665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CA" w:eastAsia="en-AU"/>
                    </w:rPr>
                    <w:t>Quite Possible</w:t>
                  </w:r>
                  <w:r w:rsidRPr="004A2A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  <w:t>: Not unusual (1 in 10 to 1 in 100 chance).</w:t>
                  </w:r>
                </w:p>
              </w:tc>
            </w:tr>
            <w:tr w:rsidR="0051441B" w:rsidRPr="007C12F2" w:rsidTr="00B92AA1">
              <w:trPr>
                <w:trHeight w:val="83"/>
              </w:trPr>
              <w:tc>
                <w:tcPr>
                  <w:tcW w:w="1141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Very Serious:</w:t>
                  </w:r>
                  <w:r w:rsidRPr="004A2A51">
                    <w:rPr>
                      <w:sz w:val="20"/>
                      <w:szCs w:val="20"/>
                    </w:rPr>
                    <w:t xml:space="preserve"> fatality; damage $500,000 to $1 million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Occasional:</w:t>
                  </w:r>
                  <w:r w:rsidRPr="004A2A51">
                    <w:rPr>
                      <w:sz w:val="20"/>
                      <w:szCs w:val="20"/>
                    </w:rPr>
                    <w:t xml:space="preserve"> Occurs weekly to monthly.</w:t>
                  </w:r>
                </w:p>
              </w:tc>
              <w:tc>
                <w:tcPr>
                  <w:tcW w:w="2665" w:type="dxa"/>
                </w:tcPr>
                <w:p w:rsidR="0051441B" w:rsidRPr="004A2A51" w:rsidRDefault="0051441B" w:rsidP="0051441B">
                  <w:pPr>
                    <w:spacing w:before="20" w:after="20"/>
                    <w:ind w:left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</w:pPr>
                  <w:r w:rsidRPr="004A2A5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CA" w:eastAsia="en-AU"/>
                    </w:rPr>
                    <w:t>Unusual but Possible</w:t>
                  </w:r>
                  <w:r w:rsidRPr="004A2A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  <w:t xml:space="preserve">: Unusual but possible sequence or coincidence </w:t>
                  </w:r>
                </w:p>
                <w:p w:rsidR="0051441B" w:rsidRPr="007C12F2" w:rsidRDefault="0051441B" w:rsidP="0051441B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  <w:t>(1 in 100 to 1 in 1,000 chance).</w:t>
                  </w:r>
                </w:p>
              </w:tc>
            </w:tr>
            <w:tr w:rsidR="0051441B" w:rsidRPr="007C12F2" w:rsidTr="00B92AA1">
              <w:trPr>
                <w:trHeight w:val="83"/>
              </w:trPr>
              <w:tc>
                <w:tcPr>
                  <w:tcW w:w="1141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Serious:</w:t>
                  </w:r>
                  <w:r w:rsidRPr="004A2A51">
                    <w:rPr>
                      <w:sz w:val="20"/>
                      <w:szCs w:val="20"/>
                    </w:rPr>
                    <w:t xml:space="preserve"> serious injury (amputation, permanent disability); damage $5,000 to $500,000.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Infrequent:</w:t>
                  </w:r>
                  <w:r w:rsidRPr="004A2A51">
                    <w:rPr>
                      <w:sz w:val="20"/>
                      <w:szCs w:val="20"/>
                    </w:rPr>
                    <w:t xml:space="preserve"> Occurs monthly to yearly.</w:t>
                  </w:r>
                </w:p>
              </w:tc>
              <w:tc>
                <w:tcPr>
                  <w:tcW w:w="2665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CA" w:eastAsia="en-AU"/>
                    </w:rPr>
                    <w:t>Remotely Possible</w:t>
                  </w:r>
                  <w:r w:rsidRPr="004A2A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  <w:t>: Remotely possible coincidence (1 in 1,000 to 1 in 10,000 chance).</w:t>
                  </w:r>
                </w:p>
              </w:tc>
            </w:tr>
            <w:tr w:rsidR="0051441B" w:rsidRPr="007C12F2" w:rsidTr="00B92AA1">
              <w:trPr>
                <w:trHeight w:val="83"/>
              </w:trPr>
              <w:tc>
                <w:tcPr>
                  <w:tcW w:w="1141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Medical Treatment:</w:t>
                  </w:r>
                  <w:r w:rsidRPr="004A2A51">
                    <w:rPr>
                      <w:sz w:val="20"/>
                      <w:szCs w:val="20"/>
                    </w:rPr>
                    <w:t xml:space="preserve"> medical treatment injury; damage up to $5000.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Rare:</w:t>
                  </w:r>
                  <w:r w:rsidRPr="004A2A51">
                    <w:rPr>
                      <w:sz w:val="20"/>
                      <w:szCs w:val="20"/>
                    </w:rPr>
                    <w:t xml:space="preserve"> Occurs about once a decade.</w:t>
                  </w:r>
                </w:p>
              </w:tc>
              <w:tc>
                <w:tcPr>
                  <w:tcW w:w="2665" w:type="dxa"/>
                </w:tcPr>
                <w:p w:rsidR="0051441B" w:rsidRPr="004A2A51" w:rsidRDefault="0051441B" w:rsidP="0051441B">
                  <w:pPr>
                    <w:spacing w:before="20" w:after="20"/>
                    <w:ind w:left="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</w:pPr>
                  <w:r w:rsidRPr="004A2A5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CA" w:eastAsia="en-AU"/>
                    </w:rPr>
                    <w:t>Conceivable</w:t>
                  </w:r>
                  <w:r w:rsidRPr="004A2A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  <w:t xml:space="preserve">: Has never happened after many years’ exposure, but is conceivably possible </w:t>
                  </w:r>
                </w:p>
                <w:p w:rsidR="0051441B" w:rsidRPr="007C12F2" w:rsidRDefault="0051441B" w:rsidP="0051441B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  <w:t>(1 in 10,000 to 1 in 100,000 chance).</w:t>
                  </w:r>
                </w:p>
              </w:tc>
            </w:tr>
            <w:tr w:rsidR="0051441B" w:rsidRPr="007C12F2" w:rsidTr="00B92AA1">
              <w:trPr>
                <w:trHeight w:val="83"/>
              </w:trPr>
              <w:tc>
                <w:tcPr>
                  <w:tcW w:w="1141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First Aid Treatment:</w:t>
                  </w:r>
                  <w:r w:rsidRPr="004A2A51">
                    <w:rPr>
                      <w:sz w:val="20"/>
                      <w:szCs w:val="20"/>
                    </w:rPr>
                    <w:t xml:space="preserve"> minor cuts, bruises, bumps, minor damage</w:t>
                  </w:r>
                </w:p>
              </w:tc>
              <w:tc>
                <w:tcPr>
                  <w:tcW w:w="2664" w:type="dxa"/>
                </w:tcPr>
                <w:p w:rsidR="0051441B" w:rsidRPr="007C12F2" w:rsidRDefault="0051441B" w:rsidP="002C63CA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b/>
                      <w:sz w:val="20"/>
                      <w:szCs w:val="20"/>
                    </w:rPr>
                    <w:t>Very Rare:</w:t>
                  </w:r>
                  <w:r w:rsidRPr="004A2A51">
                    <w:rPr>
                      <w:sz w:val="20"/>
                      <w:szCs w:val="20"/>
                    </w:rPr>
                    <w:t xml:space="preserve"> Has never been experienced.</w:t>
                  </w:r>
                </w:p>
              </w:tc>
              <w:tc>
                <w:tcPr>
                  <w:tcW w:w="2665" w:type="dxa"/>
                </w:tcPr>
                <w:p w:rsidR="0051441B" w:rsidRPr="004A2A51" w:rsidRDefault="0051441B" w:rsidP="0051441B">
                  <w:pPr>
                    <w:spacing w:before="20" w:after="20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</w:pPr>
                  <w:r w:rsidRPr="004A2A51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CA" w:eastAsia="en-AU"/>
                    </w:rPr>
                    <w:t>Practically Impossible</w:t>
                  </w:r>
                  <w:r w:rsidRPr="004A2A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  <w:t xml:space="preserve">: Has never happened anywhere, an almost impossible sequence </w:t>
                  </w:r>
                </w:p>
                <w:p w:rsidR="0051441B" w:rsidRPr="007C12F2" w:rsidRDefault="0051441B" w:rsidP="0051441B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n-CA" w:eastAsia="en-AU"/>
                    </w:rPr>
                    <w:t>(1 in 100,000 or lower chance).</w:t>
                  </w:r>
                </w:p>
              </w:tc>
            </w:tr>
          </w:tbl>
          <w:p w:rsidR="004E15F2" w:rsidRDefault="004E15F2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51441B" w:rsidRDefault="0051441B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51441B" w:rsidRDefault="0051441B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51441B" w:rsidRDefault="0051441B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51441B" w:rsidRDefault="0051441B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51441B" w:rsidRDefault="0051441B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51441B" w:rsidRDefault="0051441B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51441B" w:rsidRDefault="0051441B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9"/>
              <w:gridCol w:w="1330"/>
              <w:gridCol w:w="1348"/>
              <w:gridCol w:w="2660"/>
              <w:gridCol w:w="2657"/>
            </w:tblGrid>
            <w:tr w:rsidR="0051441B" w:rsidRPr="007C12F2" w:rsidTr="00722C1D">
              <w:trPr>
                <w:trHeight w:val="83"/>
              </w:trPr>
              <w:tc>
                <w:tcPr>
                  <w:tcW w:w="1139" w:type="dxa"/>
                  <w:shd w:val="clear" w:color="auto" w:fill="196189"/>
                </w:tcPr>
                <w:p w:rsidR="0051441B" w:rsidRPr="0051441B" w:rsidRDefault="0051441B" w:rsidP="0051441B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Risk Score</w:t>
                  </w:r>
                </w:p>
              </w:tc>
              <w:tc>
                <w:tcPr>
                  <w:tcW w:w="2678" w:type="dxa"/>
                  <w:gridSpan w:val="2"/>
                  <w:shd w:val="clear" w:color="auto" w:fill="196189"/>
                </w:tcPr>
                <w:p w:rsidR="0051441B" w:rsidRPr="0051441B" w:rsidRDefault="0051441B" w:rsidP="0051441B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Risk Level</w:t>
                  </w:r>
                </w:p>
              </w:tc>
              <w:tc>
                <w:tcPr>
                  <w:tcW w:w="2660" w:type="dxa"/>
                  <w:shd w:val="clear" w:color="auto" w:fill="196189"/>
                </w:tcPr>
                <w:p w:rsidR="0051441B" w:rsidRPr="0051441B" w:rsidRDefault="0051441B" w:rsidP="0051441B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Minimum Notification Review</w:t>
                  </w:r>
                </w:p>
              </w:tc>
              <w:tc>
                <w:tcPr>
                  <w:tcW w:w="2657" w:type="dxa"/>
                  <w:shd w:val="clear" w:color="auto" w:fill="196189"/>
                </w:tcPr>
                <w:p w:rsidR="0051441B" w:rsidRPr="0051441B" w:rsidRDefault="0051441B" w:rsidP="0051441B">
                  <w:pPr>
                    <w:ind w:left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Risk Calculation Method</w:t>
                  </w:r>
                </w:p>
              </w:tc>
            </w:tr>
            <w:tr w:rsidR="00722C1D" w:rsidRPr="007C12F2" w:rsidTr="00722C1D">
              <w:trPr>
                <w:trHeight w:val="83"/>
              </w:trPr>
              <w:tc>
                <w:tcPr>
                  <w:tcW w:w="1139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15-18</w:t>
                  </w:r>
                </w:p>
              </w:tc>
              <w:tc>
                <w:tcPr>
                  <w:tcW w:w="1330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Extreme</w:t>
                  </w:r>
                </w:p>
              </w:tc>
              <w:tc>
                <w:tcPr>
                  <w:tcW w:w="1348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  <w:t>Exceeds the risk acceptance threshold.  Unacceptable for work to proceed.</w:t>
                  </w:r>
                </w:p>
              </w:tc>
              <w:tc>
                <w:tcPr>
                  <w:tcW w:w="2660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sz w:val="20"/>
                      <w:szCs w:val="20"/>
                    </w:rPr>
                    <w:t>Chief Admin Officer</w:t>
                  </w:r>
                </w:p>
              </w:tc>
              <w:tc>
                <w:tcPr>
                  <w:tcW w:w="2657" w:type="dxa"/>
                  <w:vMerge w:val="restart"/>
                </w:tcPr>
                <w:p w:rsidR="00722C1D" w:rsidRPr="004A2A51" w:rsidRDefault="00722C1D" w:rsidP="00722C1D">
                  <w:pPr>
                    <w:numPr>
                      <w:ilvl w:val="0"/>
                      <w:numId w:val="1"/>
                    </w:numPr>
                    <w:spacing w:after="60" w:line="276" w:lineRule="auto"/>
                    <w:ind w:left="367"/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</w:pPr>
                  <w:r w:rsidRPr="004A2A51"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  <w:t>Determine the most reasonable probable consequence that could result from the unwanted event. Identify the corresponding factor in the table.</w:t>
                  </w:r>
                </w:p>
                <w:p w:rsidR="00722C1D" w:rsidRPr="004A2A51" w:rsidRDefault="00722C1D" w:rsidP="00722C1D">
                  <w:pPr>
                    <w:numPr>
                      <w:ilvl w:val="0"/>
                      <w:numId w:val="1"/>
                    </w:numPr>
                    <w:spacing w:after="60" w:line="276" w:lineRule="auto"/>
                    <w:ind w:left="367"/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</w:pPr>
                  <w:r w:rsidRPr="004A2A51"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  <w:t>Determine the frequency of exposure to the specific situation or condition (hazard). Identify the corresponding factor in the table.</w:t>
                  </w:r>
                </w:p>
                <w:p w:rsidR="00722C1D" w:rsidRPr="004A2A51" w:rsidRDefault="00722C1D" w:rsidP="00722C1D">
                  <w:pPr>
                    <w:numPr>
                      <w:ilvl w:val="0"/>
                      <w:numId w:val="1"/>
                    </w:numPr>
                    <w:spacing w:after="60" w:line="276" w:lineRule="auto"/>
                    <w:ind w:left="367"/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</w:pPr>
                  <w:r w:rsidRPr="004A2A51"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  <w:t>Determine the probability of the unwanted event given the most likely reasonable consequence and the frequency of exposure. Identify the corresponding factor in the table.</w:t>
                  </w:r>
                </w:p>
                <w:p w:rsidR="00722C1D" w:rsidRDefault="00722C1D" w:rsidP="00722C1D">
                  <w:pPr>
                    <w:numPr>
                      <w:ilvl w:val="0"/>
                      <w:numId w:val="1"/>
                    </w:numPr>
                    <w:spacing w:after="60" w:line="276" w:lineRule="auto"/>
                    <w:ind w:left="367"/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</w:pPr>
                  <w:r w:rsidRPr="004A2A51"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  <w:t>Add the three factors together and determine the Risk Score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  <w:t>.</w:t>
                  </w:r>
                  <w:bookmarkStart w:id="0" w:name="_GoBack"/>
                  <w:bookmarkEnd w:id="0"/>
                </w:p>
                <w:p w:rsidR="00722C1D" w:rsidRPr="00722C1D" w:rsidRDefault="00722C1D" w:rsidP="00722C1D">
                  <w:pPr>
                    <w:numPr>
                      <w:ilvl w:val="0"/>
                      <w:numId w:val="1"/>
                    </w:numPr>
                    <w:spacing w:after="60" w:line="276" w:lineRule="auto"/>
                    <w:ind w:left="367"/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</w:pPr>
                  <w:r w:rsidRPr="00722C1D"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  <w:t>Compare the Risk Score to the Risk Levels and Actions.</w:t>
                  </w:r>
                </w:p>
              </w:tc>
            </w:tr>
            <w:tr w:rsidR="00722C1D" w:rsidRPr="007C12F2" w:rsidTr="00722C1D">
              <w:trPr>
                <w:trHeight w:val="83"/>
              </w:trPr>
              <w:tc>
                <w:tcPr>
                  <w:tcW w:w="1139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10-14</w:t>
                  </w:r>
                </w:p>
              </w:tc>
              <w:tc>
                <w:tcPr>
                  <w:tcW w:w="1330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High</w:t>
                  </w:r>
                </w:p>
              </w:tc>
              <w:tc>
                <w:tcPr>
                  <w:tcW w:w="1348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  <w:t>Exceeds the risk acceptance threshold.  Requires proactive management.</w:t>
                  </w:r>
                </w:p>
              </w:tc>
              <w:tc>
                <w:tcPr>
                  <w:tcW w:w="2660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Director</w:t>
                  </w:r>
                </w:p>
              </w:tc>
              <w:tc>
                <w:tcPr>
                  <w:tcW w:w="2657" w:type="dxa"/>
                  <w:vMerge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22C1D" w:rsidRPr="007C12F2" w:rsidTr="00722C1D">
              <w:trPr>
                <w:trHeight w:val="83"/>
              </w:trPr>
              <w:tc>
                <w:tcPr>
                  <w:tcW w:w="1139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6-9</w:t>
                  </w:r>
                </w:p>
              </w:tc>
              <w:tc>
                <w:tcPr>
                  <w:tcW w:w="1330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1348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 w:rsidRPr="004A2A51">
                    <w:rPr>
                      <w:rFonts w:eastAsia="Times New Roman" w:cs="Arial"/>
                      <w:color w:val="000000"/>
                      <w:sz w:val="20"/>
                      <w:szCs w:val="20"/>
                      <w:lang w:val="en-CA" w:eastAsia="en-AU"/>
                    </w:rPr>
                    <w:t>Lies on the risk acceptance threshold.  Requires active monitoring.</w:t>
                  </w:r>
                </w:p>
              </w:tc>
              <w:tc>
                <w:tcPr>
                  <w:tcW w:w="2660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Manager/Supervisor</w:t>
                  </w:r>
                </w:p>
              </w:tc>
              <w:tc>
                <w:tcPr>
                  <w:tcW w:w="2657" w:type="dxa"/>
                  <w:vMerge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22C1D" w:rsidRPr="007C12F2" w:rsidTr="00722C1D">
              <w:trPr>
                <w:trHeight w:val="83"/>
              </w:trPr>
              <w:tc>
                <w:tcPr>
                  <w:tcW w:w="1139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1330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Low</w:t>
                  </w:r>
                </w:p>
              </w:tc>
              <w:tc>
                <w:tcPr>
                  <w:tcW w:w="1348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Acceptable Risk.</w:t>
                  </w:r>
                </w:p>
              </w:tc>
              <w:tc>
                <w:tcPr>
                  <w:tcW w:w="2660" w:type="dxa"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Worker</w:t>
                  </w:r>
                </w:p>
              </w:tc>
              <w:tc>
                <w:tcPr>
                  <w:tcW w:w="2657" w:type="dxa"/>
                  <w:vMerge/>
                </w:tcPr>
                <w:p w:rsidR="00722C1D" w:rsidRPr="007C12F2" w:rsidRDefault="00722C1D" w:rsidP="0051441B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1441B" w:rsidRDefault="0051441B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13238" w:rsidRDefault="00213238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  <w:p w:rsidR="002C63CA" w:rsidRPr="002C63CA" w:rsidRDefault="002C63CA" w:rsidP="004277E5">
            <w:pPr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C63CA" w:rsidRDefault="002C63CA" w:rsidP="002C63CA">
      <w:pPr>
        <w:ind w:left="0"/>
      </w:pPr>
    </w:p>
    <w:sectPr w:rsidR="002C63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D3" w:rsidRDefault="009600D3" w:rsidP="004E15F2">
      <w:pPr>
        <w:spacing w:after="0" w:line="240" w:lineRule="auto"/>
      </w:pPr>
      <w:r>
        <w:separator/>
      </w:r>
    </w:p>
  </w:endnote>
  <w:endnote w:type="continuationSeparator" w:id="0">
    <w:p w:rsidR="009600D3" w:rsidRDefault="009600D3" w:rsidP="004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D3" w:rsidRDefault="009600D3" w:rsidP="004E15F2">
      <w:pPr>
        <w:spacing w:after="0" w:line="240" w:lineRule="auto"/>
      </w:pPr>
      <w:r>
        <w:separator/>
      </w:r>
    </w:p>
  </w:footnote>
  <w:footnote w:type="continuationSeparator" w:id="0">
    <w:p w:rsidR="009600D3" w:rsidRDefault="009600D3" w:rsidP="004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5F2" w:rsidRPr="00256497" w:rsidRDefault="004E15F2" w:rsidP="00256497">
    <w:pPr>
      <w:pStyle w:val="Header"/>
      <w:ind w:left="-142"/>
      <w:rPr>
        <w:color w:val="196189"/>
        <w:sz w:val="40"/>
      </w:rPr>
    </w:pPr>
    <w:r w:rsidRPr="00256497">
      <w:rPr>
        <w:color w:val="196189"/>
        <w:sz w:val="40"/>
      </w:rPr>
      <w:t>C</w:t>
    </w:r>
    <w:r w:rsidR="00256497" w:rsidRPr="00256497">
      <w:rPr>
        <w:color w:val="196189"/>
        <w:sz w:val="40"/>
      </w:rPr>
      <w:t>OMPANY NAME AND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1EFE"/>
    <w:multiLevelType w:val="hybridMultilevel"/>
    <w:tmpl w:val="5B6CD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F2"/>
    <w:rsid w:val="00013930"/>
    <w:rsid w:val="00035CA2"/>
    <w:rsid w:val="001662F1"/>
    <w:rsid w:val="00213238"/>
    <w:rsid w:val="00256497"/>
    <w:rsid w:val="002A625E"/>
    <w:rsid w:val="002C63CA"/>
    <w:rsid w:val="00367EC8"/>
    <w:rsid w:val="003B00BB"/>
    <w:rsid w:val="004E15F2"/>
    <w:rsid w:val="0051441B"/>
    <w:rsid w:val="005F3843"/>
    <w:rsid w:val="00722C1D"/>
    <w:rsid w:val="009600D3"/>
    <w:rsid w:val="00A52EED"/>
    <w:rsid w:val="00B03FA5"/>
    <w:rsid w:val="00CB0DFE"/>
    <w:rsid w:val="00CF5238"/>
    <w:rsid w:val="00E3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B53A"/>
  <w15:docId w15:val="{CB5B30A3-9CCF-434A-8A0A-11CBE59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F2"/>
    <w:pPr>
      <w:spacing w:after="120"/>
      <w:ind w:left="7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5F2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ap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5F2"/>
    <w:rPr>
      <w:rFonts w:eastAsiaTheme="majorEastAsia" w:cstheme="majorBidi"/>
      <w:b/>
      <w:bCs/>
      <w:caps/>
      <w:color w:val="0070C0"/>
      <w:sz w:val="26"/>
      <w:szCs w:val="26"/>
    </w:rPr>
  </w:style>
  <w:style w:type="table" w:styleId="TableGrid">
    <w:name w:val="Table Grid"/>
    <w:basedOn w:val="TableNormal"/>
    <w:uiPriority w:val="39"/>
    <w:rsid w:val="004E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2"/>
  </w:style>
  <w:style w:type="paragraph" w:styleId="Footer">
    <w:name w:val="footer"/>
    <w:basedOn w:val="Normal"/>
    <w:link w:val="FooterChar"/>
    <w:uiPriority w:val="99"/>
    <w:unhideWhenUsed/>
    <w:rsid w:val="004E1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Antolin</dc:creator>
  <cp:lastModifiedBy>Sarah Martin</cp:lastModifiedBy>
  <cp:revision>2</cp:revision>
  <dcterms:created xsi:type="dcterms:W3CDTF">2019-08-05T20:29:00Z</dcterms:created>
  <dcterms:modified xsi:type="dcterms:W3CDTF">2019-08-05T20:29:00Z</dcterms:modified>
</cp:coreProperties>
</file>